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4A" w:rsidRDefault="00F0724A" w:rsidP="00677CCF">
      <w:pPr>
        <w:jc w:val="center"/>
        <w:rPr>
          <w:b/>
          <w:bCs/>
          <w:noProof/>
          <w:sz w:val="24"/>
          <w:szCs w:val="24"/>
        </w:rPr>
        <w:sectPr w:rsidR="00F0724A" w:rsidSect="00F0724A">
          <w:headerReference w:type="default" r:id="rId8"/>
          <w:pgSz w:w="11906" w:h="16838"/>
          <w:pgMar w:top="0" w:right="0" w:bottom="0" w:left="0" w:header="709" w:footer="709" w:gutter="0"/>
          <w:cols w:space="720"/>
          <w:titlePg/>
          <w:docGrid w:linePitch="299"/>
        </w:sect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7772400" cy="10687050"/>
            <wp:effectExtent l="19050" t="0" r="0" b="0"/>
            <wp:docPr id="2" name="Рисунок 1" descr="C:\Users\МОРОЗОВАГА\Desktop\В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ОРОЗОВАГА\Desktop\ВР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CCF" w:rsidRDefault="00F0724A" w:rsidP="00677CCF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0724A">
        <w:rPr>
          <w:b/>
          <w:bCs/>
          <w:noProof/>
          <w:sz w:val="24"/>
          <w:szCs w:val="24"/>
        </w:rPr>
        <w:lastRenderedPageBreak/>
        <w:t xml:space="preserve"> </w:t>
      </w:r>
      <w:r w:rsidR="00677CCF">
        <w:rPr>
          <w:rFonts w:ascii="Times New Roman" w:hAnsi="Times New Roman"/>
          <w:b/>
          <w:i/>
          <w:sz w:val="24"/>
          <w:szCs w:val="24"/>
        </w:rPr>
        <w:t>СОДЕРЖАНИЕ</w:t>
      </w:r>
    </w:p>
    <w:p w:rsidR="00677CCF" w:rsidRDefault="00677CCF" w:rsidP="00677CCF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4A0"/>
      </w:tblPr>
      <w:tblGrid>
        <w:gridCol w:w="7501"/>
        <w:gridCol w:w="1854"/>
      </w:tblGrid>
      <w:tr w:rsidR="00677CCF" w:rsidTr="00E37D0B">
        <w:tc>
          <w:tcPr>
            <w:tcW w:w="7501" w:type="dxa"/>
          </w:tcPr>
          <w:p w:rsidR="00677CCF" w:rsidRDefault="00677CCF" w:rsidP="00E37D0B">
            <w:pPr>
              <w:pStyle w:val="aa"/>
              <w:numPr>
                <w:ilvl w:val="0"/>
                <w:numId w:val="1"/>
              </w:numPr>
              <w:suppressAutoHyphens/>
              <w:spacing w:before="0" w:after="200" w:line="276" w:lineRule="auto"/>
              <w:contextualSpacing/>
              <w:rPr>
                <w:b/>
              </w:rPr>
            </w:pPr>
            <w:r>
              <w:rPr>
                <w:b/>
              </w:rPr>
              <w:t xml:space="preserve">ОБЩАЯ ХАРАКТЕРИСТИКА </w:t>
            </w:r>
            <w:r>
              <w:rPr>
                <w:b/>
                <w:color w:val="000000"/>
              </w:rPr>
              <w:t>РАБОЧЕЙ ПРОГРАММЫ</w:t>
            </w:r>
            <w:r>
              <w:rPr>
                <w:b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677CCF" w:rsidRDefault="00677CCF" w:rsidP="00E37D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77CCF" w:rsidTr="00E37D0B">
        <w:trPr>
          <w:trHeight w:val="645"/>
        </w:trPr>
        <w:tc>
          <w:tcPr>
            <w:tcW w:w="7501" w:type="dxa"/>
          </w:tcPr>
          <w:p w:rsidR="00677CCF" w:rsidRDefault="00677CCF" w:rsidP="00E37D0B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677CCF" w:rsidRDefault="00677CCF" w:rsidP="00E37D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77CCF" w:rsidTr="00E37D0B">
        <w:trPr>
          <w:trHeight w:val="690"/>
        </w:trPr>
        <w:tc>
          <w:tcPr>
            <w:tcW w:w="7501" w:type="dxa"/>
          </w:tcPr>
          <w:p w:rsidR="00677CCF" w:rsidRDefault="00677CCF" w:rsidP="00E37D0B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77CCF" w:rsidRDefault="00677CCF" w:rsidP="00E37D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77CCF" w:rsidTr="00E37D0B">
        <w:tc>
          <w:tcPr>
            <w:tcW w:w="7501" w:type="dxa"/>
          </w:tcPr>
          <w:p w:rsidR="00677CCF" w:rsidRDefault="00677CCF" w:rsidP="00E37D0B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77CCF" w:rsidRDefault="00677CCF" w:rsidP="00E37D0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77CCF" w:rsidRDefault="00677CCF" w:rsidP="00677C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677CCF" w:rsidRDefault="00677CCF">
      <w:pPr>
        <w:suppressAutoHyphens/>
        <w:spacing w:after="0"/>
        <w:ind w:left="720"/>
        <w:jc w:val="center"/>
        <w:rPr>
          <w:rFonts w:ascii="Times New Roman" w:hAnsi="Times New Roman"/>
          <w:b/>
        </w:rPr>
      </w:pPr>
    </w:p>
    <w:p w:rsidR="00677CCF" w:rsidRDefault="00677CC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AF010E" w:rsidRDefault="00831227">
      <w:pPr>
        <w:suppressAutoHyphens/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1.</w:t>
      </w:r>
      <w:r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>ПРИМЕРНОЙ РАБОЧЕЙ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 «</w:t>
      </w:r>
      <w:r w:rsidRPr="00677CCF">
        <w:rPr>
          <w:rFonts w:ascii="Times New Roman Полужирный" w:hAnsi="Times New Roman Полужирный"/>
          <w:b/>
          <w:caps/>
          <w:sz w:val="24"/>
          <w:szCs w:val="24"/>
        </w:rPr>
        <w:t xml:space="preserve">ОП.02 </w:t>
      </w:r>
      <w:r w:rsidRPr="00677CCF">
        <w:rPr>
          <w:rFonts w:ascii="Times New Roman Полужирный" w:eastAsia="Batang" w:hAnsi="Times New Roman Полужирный"/>
          <w:b/>
          <w:caps/>
          <w:sz w:val="24"/>
          <w:szCs w:val="24"/>
          <w:lang w:eastAsia="ko-KR"/>
        </w:rPr>
        <w:t>Черчение</w:t>
      </w:r>
      <w:r w:rsidRPr="00677CCF">
        <w:rPr>
          <w:rFonts w:ascii="Times New Roman Полужирный" w:hAnsi="Times New Roman Полужирный"/>
          <w:b/>
          <w:caps/>
          <w:sz w:val="24"/>
          <w:szCs w:val="24"/>
        </w:rPr>
        <w:t>»</w:t>
      </w:r>
    </w:p>
    <w:p w:rsidR="00AF010E" w:rsidRDefault="00AF0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F010E" w:rsidRDefault="0083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</w:t>
      </w:r>
    </w:p>
    <w:p w:rsidR="00AF010E" w:rsidRDefault="008312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«ОП.02 </w:t>
      </w:r>
      <w:r>
        <w:rPr>
          <w:rFonts w:ascii="Times New Roman" w:eastAsia="Batang" w:hAnsi="Times New Roman"/>
          <w:sz w:val="24"/>
          <w:szCs w:val="24"/>
          <w:lang w:eastAsia="ko-KR"/>
        </w:rPr>
        <w:t>Черчение</w:t>
      </w:r>
      <w:r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соответствии с ФГОС СПО по </w:t>
      </w:r>
      <w:r>
        <w:rPr>
          <w:rFonts w:ascii="Times New Roman" w:hAnsi="Times New Roman"/>
          <w:color w:val="000000"/>
          <w:sz w:val="24"/>
          <w:szCs w:val="24"/>
        </w:rPr>
        <w:t>профессии</w:t>
      </w:r>
      <w:r>
        <w:rPr>
          <w:rFonts w:ascii="Times New Roman" w:hAnsi="Times New Roman"/>
          <w:sz w:val="24"/>
          <w:szCs w:val="24"/>
        </w:rPr>
        <w:t xml:space="preserve">23.01.08 Слесарь по ремонту строительных машин. </w:t>
      </w:r>
    </w:p>
    <w:p w:rsidR="00AF010E" w:rsidRDefault="008312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05, ОК 07, ОК 09.</w:t>
      </w:r>
    </w:p>
    <w:p w:rsidR="00AF010E" w:rsidRDefault="00AF01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AF010E" w:rsidRDefault="0083122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AF010E" w:rsidRDefault="008312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94"/>
        <w:gridCol w:w="4961"/>
      </w:tblGrid>
      <w:tr w:rsidR="00AF010E">
        <w:trPr>
          <w:trHeight w:val="297"/>
        </w:trPr>
        <w:tc>
          <w:tcPr>
            <w:tcW w:w="1809" w:type="dxa"/>
          </w:tcPr>
          <w:p w:rsidR="00AF010E" w:rsidRDefault="0083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ПК, ОК</w:t>
            </w:r>
            <w:r>
              <w:rPr>
                <w:rStyle w:val="a3"/>
              </w:rPr>
              <w:footnoteReference w:id="2"/>
            </w:r>
          </w:p>
          <w:p w:rsidR="00AF010E" w:rsidRDefault="00AF01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F010E" w:rsidRDefault="0083122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61" w:type="dxa"/>
          </w:tcPr>
          <w:p w:rsidR="00AF010E" w:rsidRDefault="0083122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F010E">
        <w:trPr>
          <w:trHeight w:val="212"/>
        </w:trPr>
        <w:tc>
          <w:tcPr>
            <w:tcW w:w="1809" w:type="dxa"/>
          </w:tcPr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ОК 04, ОК 05, ОК 07, ОК 09, ПК 1.2, ПК 1.3, ПК 2.1–2.8,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3.1–3.4</w:t>
            </w:r>
          </w:p>
        </w:tc>
        <w:tc>
          <w:tcPr>
            <w:tcW w:w="2694" w:type="dxa"/>
          </w:tcPr>
          <w:p w:rsidR="00AF010E" w:rsidRDefault="00831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читать рабочие и сборочные чертежи и схемы;</w:t>
            </w:r>
          </w:p>
          <w:p w:rsidR="00AF010E" w:rsidRDefault="008312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выполнять эскизы, технические рисунки и простые чертежи деталей, их элементов, узлов</w:t>
            </w:r>
          </w:p>
        </w:tc>
        <w:tc>
          <w:tcPr>
            <w:tcW w:w="4961" w:type="dxa"/>
          </w:tcPr>
          <w:p w:rsidR="00AF010E" w:rsidRDefault="0083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правила чтения технической документации;</w:t>
            </w:r>
          </w:p>
          <w:p w:rsidR="00AF010E" w:rsidRDefault="0083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способы графического представления объектов, пространственных образов и схем;</w:t>
            </w:r>
          </w:p>
          <w:p w:rsidR="00AF010E" w:rsidRDefault="0083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правила выполнения чертежей, технических рисунков и эскизов;</w:t>
            </w:r>
          </w:p>
          <w:p w:rsidR="00AF010E" w:rsidRDefault="008312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техника и принципы нанесения размеров</w:t>
            </w:r>
          </w:p>
        </w:tc>
      </w:tr>
    </w:tbl>
    <w:p w:rsidR="00AF010E" w:rsidRDefault="00831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дисциплины направлено:</w:t>
      </w:r>
    </w:p>
    <w:p w:rsidR="00AF010E" w:rsidRDefault="0083122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на формирование личностных результатов: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5"/>
        <w:gridCol w:w="2686"/>
      </w:tblGrid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73632186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0E" w:rsidRDefault="00831227">
            <w:pPr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0E" w:rsidRDefault="00831227">
            <w:pPr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0E" w:rsidRDefault="00831227">
            <w:pPr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Сохраняющий психологическую устойчивость 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ситуативно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сложных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или стремительно меняющихся ситуациях.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AF010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</w:t>
            </w:r>
          </w:p>
          <w:p w:rsidR="00AF010E" w:rsidRDefault="00831227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Готовность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0E" w:rsidRDefault="0083122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Ценностное отношение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людям иной национальности, веры, культуры; уважительного отношения к их взглядам.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0E" w:rsidRDefault="008312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навыков общения и самоуправления.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22</w:t>
            </w:r>
          </w:p>
        </w:tc>
      </w:tr>
      <w:tr w:rsidR="00AF010E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0E" w:rsidRDefault="008312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0E" w:rsidRDefault="0083122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23</w:t>
            </w:r>
          </w:p>
        </w:tc>
      </w:tr>
      <w:bookmarkEnd w:id="0"/>
    </w:tbl>
    <w:p w:rsidR="00AF010E" w:rsidRDefault="00831227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</w:p>
    <w:p w:rsidR="00AF010E" w:rsidRDefault="00AF010E">
      <w:pPr>
        <w:suppressAutoHyphens/>
        <w:spacing w:after="240" w:line="240" w:lineRule="auto"/>
        <w:jc w:val="center"/>
        <w:rPr>
          <w:rFonts w:ascii="Times New Roman" w:hAnsi="Times New Roman"/>
          <w:b/>
        </w:rPr>
      </w:pPr>
    </w:p>
    <w:p w:rsidR="00AF010E" w:rsidRDefault="0083122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AF010E" w:rsidRDefault="0083122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054"/>
        <w:gridCol w:w="2517"/>
      </w:tblGrid>
      <w:tr w:rsidR="00AF010E">
        <w:trPr>
          <w:trHeight w:val="490"/>
        </w:trPr>
        <w:tc>
          <w:tcPr>
            <w:tcW w:w="3685" w:type="pct"/>
            <w:vAlign w:val="center"/>
          </w:tcPr>
          <w:p w:rsidR="00AF010E" w:rsidRDefault="00831227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F010E" w:rsidRDefault="00831227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AF010E">
        <w:trPr>
          <w:trHeight w:val="490"/>
        </w:trPr>
        <w:tc>
          <w:tcPr>
            <w:tcW w:w="3685" w:type="pct"/>
            <w:vAlign w:val="center"/>
          </w:tcPr>
          <w:p w:rsidR="00AF010E" w:rsidRDefault="00831227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AF010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F010E" w:rsidRDefault="00831227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AF010E">
        <w:trPr>
          <w:trHeight w:val="336"/>
        </w:trPr>
        <w:tc>
          <w:tcPr>
            <w:tcW w:w="5000" w:type="pct"/>
            <w:gridSpan w:val="2"/>
            <w:vAlign w:val="center"/>
          </w:tcPr>
          <w:p w:rsidR="00AF010E" w:rsidRDefault="00831227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AF010E">
        <w:trPr>
          <w:trHeight w:val="490"/>
        </w:trPr>
        <w:tc>
          <w:tcPr>
            <w:tcW w:w="3685" w:type="pct"/>
            <w:vAlign w:val="center"/>
          </w:tcPr>
          <w:p w:rsidR="00AF010E" w:rsidRDefault="00831227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AF010E">
        <w:trPr>
          <w:trHeight w:val="490"/>
        </w:trPr>
        <w:tc>
          <w:tcPr>
            <w:tcW w:w="3685" w:type="pct"/>
            <w:vAlign w:val="center"/>
          </w:tcPr>
          <w:p w:rsidR="00AF010E" w:rsidRDefault="00831227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AF010E">
        <w:trPr>
          <w:trHeight w:val="267"/>
        </w:trPr>
        <w:tc>
          <w:tcPr>
            <w:tcW w:w="3685" w:type="pct"/>
            <w:vAlign w:val="center"/>
          </w:tcPr>
          <w:p w:rsidR="00AF010E" w:rsidRDefault="00831227" w:rsidP="00677CCF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AF010E">
        <w:trPr>
          <w:trHeight w:val="331"/>
        </w:trPr>
        <w:tc>
          <w:tcPr>
            <w:tcW w:w="3685" w:type="pct"/>
            <w:vAlign w:val="center"/>
          </w:tcPr>
          <w:p w:rsidR="00AF010E" w:rsidRDefault="00831227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</w:tbl>
    <w:p w:rsidR="00AF010E" w:rsidRDefault="00AF010E">
      <w:pPr>
        <w:suppressAutoHyphens/>
        <w:spacing w:after="120"/>
        <w:rPr>
          <w:rFonts w:ascii="Times New Roman" w:hAnsi="Times New Roman"/>
          <w:b/>
          <w:i/>
        </w:rPr>
        <w:sectPr w:rsidR="00AF010E" w:rsidSect="00677CCF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F010E" w:rsidRDefault="00831227">
      <w:pPr>
        <w:ind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9"/>
        <w:gridCol w:w="8345"/>
        <w:gridCol w:w="1802"/>
        <w:gridCol w:w="2087"/>
      </w:tblGrid>
      <w:tr w:rsidR="00AF010E" w:rsidTr="00677CCF">
        <w:trPr>
          <w:trHeight w:val="20"/>
        </w:trPr>
        <w:tc>
          <w:tcPr>
            <w:tcW w:w="873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15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608" w:type="pct"/>
            <w:vAlign w:val="center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/ </w:t>
            </w:r>
            <w:r>
              <w:rPr>
                <w:rFonts w:ascii="Times New Roman" w:hAnsi="Times New Roman"/>
                <w:b/>
                <w:bCs/>
              </w:rPr>
              <w:br/>
              <w:t>в том числе в форме практической подготовки, акад. ч</w:t>
            </w:r>
          </w:p>
        </w:tc>
        <w:tc>
          <w:tcPr>
            <w:tcW w:w="704" w:type="pct"/>
            <w:vAlign w:val="center"/>
          </w:tcPr>
          <w:p w:rsidR="00AF010E" w:rsidRDefault="00831227" w:rsidP="00677C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Коды компетенций и личностных результатов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формированию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которых способствует элемент программы</w:t>
            </w:r>
          </w:p>
        </w:tc>
      </w:tr>
      <w:tr w:rsidR="00AF010E" w:rsidTr="00677CCF">
        <w:trPr>
          <w:trHeight w:val="371"/>
        </w:trPr>
        <w:tc>
          <w:tcPr>
            <w:tcW w:w="873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15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04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AF010E" w:rsidTr="00677CCF">
        <w:trPr>
          <w:trHeight w:val="371"/>
        </w:trPr>
        <w:tc>
          <w:tcPr>
            <w:tcW w:w="3688" w:type="pct"/>
            <w:gridSpan w:val="2"/>
          </w:tcPr>
          <w:p w:rsidR="00AF010E" w:rsidRDefault="008312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1.Общая часть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18/8</w:t>
            </w:r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F010E" w:rsidTr="00677CCF">
        <w:trPr>
          <w:trHeight w:val="20"/>
        </w:trPr>
        <w:tc>
          <w:tcPr>
            <w:tcW w:w="873" w:type="pct"/>
            <w:vMerge w:val="restart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 С</w:t>
            </w:r>
            <w:r>
              <w:rPr>
                <w:rFonts w:ascii="Times New Roman" w:eastAsia="sans-serif" w:hAnsi="Times New Roman"/>
                <w:b/>
                <w:bCs/>
                <w:color w:val="181818"/>
                <w:sz w:val="21"/>
                <w:szCs w:val="21"/>
                <w:shd w:val="clear" w:color="auto" w:fill="FFFFFF"/>
              </w:rPr>
              <w:t>истемы агрегатов и узлов строительных машин</w:t>
            </w:r>
          </w:p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8" w:type="pct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4/2</w:t>
            </w:r>
          </w:p>
        </w:tc>
        <w:tc>
          <w:tcPr>
            <w:tcW w:w="704" w:type="pct"/>
            <w:vMerge w:val="restart"/>
          </w:tcPr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ОК 05,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07, ОК 09,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1.3,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2.1–2.8, 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ЛР18</w:t>
            </w:r>
          </w:p>
        </w:tc>
      </w:tr>
      <w:tr w:rsidR="00AF010E" w:rsidTr="00677CCF">
        <w:trPr>
          <w:trHeight w:val="608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5" w:type="pct"/>
          </w:tcPr>
          <w:p w:rsidR="00AF010E" w:rsidRDefault="00831227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систем агрегатов и узлов строительных машин</w:t>
            </w:r>
          </w:p>
          <w:p w:rsidR="00AF010E" w:rsidRDefault="00831227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Кинематические схемы элементов систем и узлов строительных машин, условные обозначения элементов кинематических схем</w:t>
            </w:r>
          </w:p>
        </w:tc>
        <w:tc>
          <w:tcPr>
            <w:tcW w:w="608" w:type="pct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20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608" w:type="pct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F010E" w:rsidTr="00677CCF">
        <w:trPr>
          <w:trHeight w:val="277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5" w:type="pct"/>
          </w:tcPr>
          <w:p w:rsidR="00AF010E" w:rsidRDefault="00831227">
            <w:pPr>
              <w:pStyle w:val="ac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Практическое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занятие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</w:rPr>
              <w:t>Ч</w:t>
            </w:r>
            <w:proofErr w:type="gramEnd"/>
            <w:r>
              <w:rPr>
                <w:rFonts w:ascii="Times New Roman" w:hAnsi="Times New Roman"/>
              </w:rPr>
              <w:t>тение</w:t>
            </w:r>
            <w:proofErr w:type="spellEnd"/>
            <w:r>
              <w:rPr>
                <w:rFonts w:ascii="Times New Roman" w:hAnsi="Times New Roman"/>
              </w:rPr>
              <w:t xml:space="preserve"> к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инематических схем элементов систем и узлов строительных машин</w:t>
            </w:r>
          </w:p>
        </w:tc>
        <w:tc>
          <w:tcPr>
            <w:tcW w:w="608" w:type="pct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277"/>
        </w:trPr>
        <w:tc>
          <w:tcPr>
            <w:tcW w:w="873" w:type="pct"/>
            <w:vMerge w:val="restart"/>
          </w:tcPr>
          <w:p w:rsidR="00677CCF" w:rsidRDefault="00677CCF" w:rsidP="00325285"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Тема 1.2 Основные виды кинематических схем </w:t>
            </w:r>
            <w:r>
              <w:rPr>
                <w:rFonts w:ascii="Times New Roman" w:eastAsia="sans-serif" w:hAnsi="Times New Roman"/>
                <w:b/>
                <w:bCs/>
                <w:iCs/>
                <w:color w:val="181818"/>
                <w:sz w:val="21"/>
                <w:szCs w:val="21"/>
                <w:shd w:val="clear" w:color="auto" w:fill="FFFFFF"/>
              </w:rPr>
              <w:t>агрегатов, узлов и приборов строительных машин</w:t>
            </w: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4/2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277"/>
        </w:trPr>
        <w:tc>
          <w:tcPr>
            <w:tcW w:w="873" w:type="pct"/>
            <w:vMerge/>
          </w:tcPr>
          <w:p w:rsidR="00677CCF" w:rsidRDefault="00677CCF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кинематических схем агрегатов, узлов и приборов строительных машин. Принципиальные и электрические </w:t>
            </w:r>
            <w:proofErr w:type="spellStart"/>
            <w:r>
              <w:rPr>
                <w:rFonts w:ascii="Times New Roman" w:hAnsi="Times New Roman"/>
              </w:rPr>
              <w:t>схемы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словные</w:t>
            </w:r>
            <w:proofErr w:type="spellEnd"/>
            <w:r>
              <w:rPr>
                <w:rFonts w:ascii="Times New Roman" w:hAnsi="Times New Roman"/>
              </w:rPr>
              <w:t xml:space="preserve"> обозначения схем</w:t>
            </w:r>
          </w:p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Чтение принципиальных и электрических схем агрегатов, узлов и электрических приборов строительных машин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</w:p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</w:p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704" w:type="pct"/>
          </w:tcPr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ОК 05,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07, ОК 09,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1.3,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2.1–2.8, </w:t>
            </w:r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ЛР18</w:t>
            </w:r>
          </w:p>
        </w:tc>
      </w:tr>
      <w:tr w:rsidR="00677CCF" w:rsidTr="00677CCF">
        <w:trPr>
          <w:trHeight w:val="277"/>
        </w:trPr>
        <w:tc>
          <w:tcPr>
            <w:tcW w:w="873" w:type="pct"/>
            <w:vMerge w:val="restart"/>
          </w:tcPr>
          <w:p w:rsidR="00677CCF" w:rsidRDefault="00677CCF" w:rsidP="00D75A3C">
            <w:pPr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lastRenderedPageBreak/>
              <w:t>Тема 1.3 Сварные соединения и швы</w:t>
            </w: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6/2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277"/>
        </w:trPr>
        <w:tc>
          <w:tcPr>
            <w:tcW w:w="873" w:type="pct"/>
            <w:vMerge/>
          </w:tcPr>
          <w:p w:rsidR="00677CCF" w:rsidRDefault="00677CCF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Основные параметры сварных швов и соединений. Основные типы сварных соединений.</w:t>
            </w:r>
          </w:p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Классификация и обозначение сварных швов на чертежах. Конструктивные элементы сварных соединений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  <w:tc>
          <w:tcPr>
            <w:tcW w:w="704" w:type="pct"/>
          </w:tcPr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ОК 05,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07, ОК 09,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1.3, </w:t>
            </w:r>
          </w:p>
          <w:p w:rsidR="00677CCF" w:rsidRDefault="00677C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2.1–2.8, </w:t>
            </w:r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3.1–3.4</w:t>
            </w:r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  <w:p w:rsidR="00677CCF" w:rsidRDefault="00677C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  <w:p w:rsidR="00677CCF" w:rsidRDefault="00677CCF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ЛР18</w:t>
            </w:r>
          </w:p>
        </w:tc>
      </w:tr>
      <w:tr w:rsidR="00677CCF" w:rsidTr="00677CCF">
        <w:trPr>
          <w:trHeight w:val="277"/>
        </w:trPr>
        <w:tc>
          <w:tcPr>
            <w:tcW w:w="873" w:type="pct"/>
            <w:vMerge/>
          </w:tcPr>
          <w:p w:rsidR="00677CCF" w:rsidRDefault="00677CCF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277"/>
        </w:trPr>
        <w:tc>
          <w:tcPr>
            <w:tcW w:w="873" w:type="pct"/>
            <w:vMerge/>
          </w:tcPr>
          <w:p w:rsidR="00677CCF" w:rsidRDefault="00677CCF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Чтение чертежей сварных конструкций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277"/>
        </w:trPr>
        <w:tc>
          <w:tcPr>
            <w:tcW w:w="873" w:type="pct"/>
            <w:vMerge w:val="restart"/>
          </w:tcPr>
          <w:p w:rsidR="00677CCF" w:rsidRDefault="00677CCF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Тема 1.4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Сечения  и  разрезы</w:t>
            </w: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4/2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645"/>
        </w:trPr>
        <w:tc>
          <w:tcPr>
            <w:tcW w:w="873" w:type="pct"/>
            <w:vMerge/>
          </w:tcPr>
          <w:p w:rsidR="00677CCF" w:rsidRDefault="00677CC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5" w:type="pct"/>
          </w:tcPr>
          <w:p w:rsidR="00677CCF" w:rsidRDefault="00677C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Определение, назначение, классификация.</w:t>
            </w:r>
          </w:p>
          <w:p w:rsidR="00677CCF" w:rsidRDefault="00677CCF">
            <w:pPr>
              <w:spacing w:after="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Разрезы простые и сложные. Различия между  сечениями и разрезами.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277"/>
        </w:trPr>
        <w:tc>
          <w:tcPr>
            <w:tcW w:w="873" w:type="pct"/>
            <w:vMerge/>
          </w:tcPr>
          <w:p w:rsidR="00677CCF" w:rsidRDefault="00677CC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677CCF" w:rsidTr="00677CCF">
        <w:trPr>
          <w:trHeight w:val="277"/>
        </w:trPr>
        <w:tc>
          <w:tcPr>
            <w:tcW w:w="873" w:type="pct"/>
            <w:vMerge/>
          </w:tcPr>
          <w:p w:rsidR="00677CCF" w:rsidRDefault="00677CC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5" w:type="pct"/>
          </w:tcPr>
          <w:p w:rsidR="00677CCF" w:rsidRDefault="00677CCF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упражнений по распознаванию формы сечения детали от секущих плоскостей.</w:t>
            </w:r>
          </w:p>
        </w:tc>
        <w:tc>
          <w:tcPr>
            <w:tcW w:w="608" w:type="pct"/>
          </w:tcPr>
          <w:p w:rsidR="00677CCF" w:rsidRDefault="00677CC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04" w:type="pct"/>
          </w:tcPr>
          <w:p w:rsidR="00677CCF" w:rsidRDefault="00677CCF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F010E" w:rsidTr="00677CCF">
        <w:trPr>
          <w:trHeight w:val="277"/>
        </w:trPr>
        <w:tc>
          <w:tcPr>
            <w:tcW w:w="3688" w:type="pct"/>
            <w:gridSpan w:val="2"/>
          </w:tcPr>
          <w:p w:rsidR="00AF010E" w:rsidRDefault="00831227">
            <w:pPr>
              <w:pStyle w:val="ac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Раздел 2.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Машиностроительное  черчение</w:t>
            </w:r>
          </w:p>
        </w:tc>
        <w:tc>
          <w:tcPr>
            <w:tcW w:w="608" w:type="pct"/>
          </w:tcPr>
          <w:p w:rsidR="00AF010E" w:rsidRDefault="0083122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18/10</w:t>
            </w:r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F010E" w:rsidTr="00677CCF">
        <w:trPr>
          <w:trHeight w:val="341"/>
        </w:trPr>
        <w:tc>
          <w:tcPr>
            <w:tcW w:w="873" w:type="pct"/>
            <w:vMerge w:val="restart"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2.1</w:t>
            </w:r>
          </w:p>
          <w:p w:rsidR="00AF010E" w:rsidRDefault="008312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Рабочие чертежи деталей</w:t>
            </w:r>
          </w:p>
        </w:tc>
        <w:tc>
          <w:tcPr>
            <w:tcW w:w="2815" w:type="pct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6/4</w:t>
            </w:r>
          </w:p>
        </w:tc>
        <w:tc>
          <w:tcPr>
            <w:tcW w:w="704" w:type="pct"/>
            <w:vMerge w:val="restart"/>
          </w:tcPr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ОК 05,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07, ОК 09,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1.3, ПК 2.1–2.8, 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ЛР18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ЛР22</w:t>
            </w:r>
          </w:p>
        </w:tc>
      </w:tr>
      <w:tr w:rsidR="00AF010E" w:rsidTr="00677CCF">
        <w:trPr>
          <w:trHeight w:val="507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tabs>
                <w:tab w:val="left" w:pos="442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Рабочий чертеж детали.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Компановка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условности,  упрощения,  нанесение размеров, шероховатости, обозначения допусков и посадок; </w:t>
            </w:r>
            <w:r>
              <w:rPr>
                <w:rFonts w:ascii="Times New Roman" w:hAnsi="Times New Roman"/>
              </w:rPr>
              <w:t>сечения и разрезы</w:t>
            </w:r>
            <w:proofErr w:type="gramStart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Чтение рабочих чертежей.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399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552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по распознаванию и чтению выносных элементов.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636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 по комплексному  чтению рабочих чертежей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(«Сборник задач по техническому  черчению») </w:t>
            </w:r>
          </w:p>
          <w:p w:rsidR="00AF010E" w:rsidRDefault="00AF010E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20"/>
        </w:trPr>
        <w:tc>
          <w:tcPr>
            <w:tcW w:w="873" w:type="pct"/>
            <w:vMerge w:val="restart"/>
          </w:tcPr>
          <w:p w:rsidR="00AF010E" w:rsidRDefault="008312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 xml:space="preserve">Тема 2.2 Резьба и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резьбовыесоединения</w:t>
            </w:r>
            <w:proofErr w:type="spellEnd"/>
          </w:p>
        </w:tc>
        <w:tc>
          <w:tcPr>
            <w:tcW w:w="2815" w:type="pct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4/2</w:t>
            </w:r>
          </w:p>
        </w:tc>
        <w:tc>
          <w:tcPr>
            <w:tcW w:w="704" w:type="pct"/>
            <w:vMerge w:val="restart"/>
          </w:tcPr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ОК 05,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07, ОК 09,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1.3, ПК 2.1–2.8, 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ЛР22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ЛР23</w:t>
            </w:r>
          </w:p>
        </w:tc>
      </w:tr>
      <w:tr w:rsidR="00AF010E" w:rsidTr="00677CCF">
        <w:trPr>
          <w:trHeight w:val="954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Резьба и пружины.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Классификация, изображение резьбы на  стержне и в отверстии. Обозначение резьбы.   Пружины: изображения пружин на чертежах.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20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608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503"/>
        </w:trPr>
        <w:tc>
          <w:tcPr>
            <w:tcW w:w="873" w:type="pct"/>
            <w:vMerge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pStyle w:val="ac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упражнений по распознаванию резьбы на чертежах по условным обозначениям.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4" w:type="pct"/>
            <w:vMerge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503"/>
        </w:trPr>
        <w:tc>
          <w:tcPr>
            <w:tcW w:w="873" w:type="pct"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2.3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Сборочные чертежи</w:t>
            </w:r>
          </w:p>
        </w:tc>
        <w:tc>
          <w:tcPr>
            <w:tcW w:w="2815" w:type="pct"/>
          </w:tcPr>
          <w:p w:rsidR="00AF010E" w:rsidRDefault="00831227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6/4</w:t>
            </w:r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503"/>
        </w:trPr>
        <w:tc>
          <w:tcPr>
            <w:tcW w:w="873" w:type="pct"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Сборочный чертеж  детали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Состав, принципы  нанесения размеров и надписей. Соединения и разрезы на сборочных чертежах. Спецификация.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сборочных чертежей. Эскизы деталей сборочных единиц. Порядок чтения сборочного чертежа. 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4" w:type="pct"/>
          </w:tcPr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ОК 05,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07, ОК 09, </w:t>
            </w:r>
          </w:p>
          <w:p w:rsidR="00AF010E" w:rsidRDefault="0083122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1.3, ПК 2.1–2.8, 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ЛР22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ЛР23</w:t>
            </w:r>
          </w:p>
        </w:tc>
      </w:tr>
      <w:tr w:rsidR="00AF010E" w:rsidTr="00677CCF">
        <w:trPr>
          <w:trHeight w:val="503"/>
        </w:trPr>
        <w:tc>
          <w:tcPr>
            <w:tcW w:w="873" w:type="pct"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503"/>
        </w:trPr>
        <w:tc>
          <w:tcPr>
            <w:tcW w:w="873" w:type="pct"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по чтению сборочного чертежа  по предложенному алгоритму.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rPr>
          <w:trHeight w:val="503"/>
        </w:trPr>
        <w:tc>
          <w:tcPr>
            <w:tcW w:w="873" w:type="pct"/>
          </w:tcPr>
          <w:p w:rsidR="00AF010E" w:rsidRDefault="00AF010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5" w:type="pct"/>
          </w:tcPr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по чтению технической документации.</w:t>
            </w:r>
          </w:p>
          <w:p w:rsidR="00AF010E" w:rsidRDefault="00AF01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AF010E" w:rsidTr="00677CCF">
        <w:tc>
          <w:tcPr>
            <w:tcW w:w="3688" w:type="pct"/>
            <w:gridSpan w:val="2"/>
          </w:tcPr>
          <w:p w:rsidR="00AF010E" w:rsidRDefault="00831227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F010E" w:rsidTr="00677CCF">
        <w:trPr>
          <w:trHeight w:val="20"/>
        </w:trPr>
        <w:tc>
          <w:tcPr>
            <w:tcW w:w="3688" w:type="pct"/>
            <w:gridSpan w:val="2"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08" w:type="pct"/>
          </w:tcPr>
          <w:p w:rsidR="00AF010E" w:rsidRDefault="0083122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36/18</w:t>
            </w:r>
            <w:bookmarkStart w:id="1" w:name="_GoBack"/>
            <w:bookmarkEnd w:id="1"/>
          </w:p>
        </w:tc>
        <w:tc>
          <w:tcPr>
            <w:tcW w:w="704" w:type="pct"/>
          </w:tcPr>
          <w:p w:rsidR="00AF010E" w:rsidRDefault="00AF010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AF010E" w:rsidRDefault="00AF010E">
      <w:pPr>
        <w:suppressAutoHyphens/>
        <w:jc w:val="both"/>
        <w:rPr>
          <w:rFonts w:ascii="Times New Roman" w:hAnsi="Times New Roman"/>
          <w:bCs/>
          <w:i/>
        </w:rPr>
        <w:sectPr w:rsidR="00AF010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F010E" w:rsidRDefault="00831227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AF010E" w:rsidRDefault="008312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F010E" w:rsidRDefault="00831227">
      <w:pPr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«Кабинет черчения»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</w:rPr>
        <w:t>снащенный необходимым для реализации программы учебной дисциплины оборудованием, приведенным в п. 6.1.2.1 примерной основной образовательной программы по данной профессии</w:t>
      </w:r>
      <w:r>
        <w:rPr>
          <w:rFonts w:ascii="Times New Roman" w:hAnsi="Times New Roman"/>
          <w:bCs/>
          <w:i/>
          <w:sz w:val="24"/>
          <w:szCs w:val="24"/>
        </w:rPr>
        <w:t>.</w:t>
      </w:r>
    </w:p>
    <w:p w:rsidR="00AF010E" w:rsidRDefault="008312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Оборудование учебного кабинета:</w:t>
      </w:r>
    </w:p>
    <w:p w:rsidR="00AF010E" w:rsidRDefault="008312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         - посадочные места по количеству </w:t>
      </w:r>
      <w:proofErr w:type="gramStart"/>
      <w:r>
        <w:t>обучающихся</w:t>
      </w:r>
      <w:proofErr w:type="gramEnd"/>
      <w:r>
        <w:t>,  рабочее место преподавателя;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комплект учебно-методической документации;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наглядные пособия (плакаты):  "История развития графики";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"Проецирование на 3 плоскости"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"Основные надписи»; «Линии чертежа";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"Нанесение размеров на чертеж";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"Шероховатость поверхностей";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"Дополнительные и местные виды";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"Последовательность выполнения эскиза детали";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"Стандартные изделия";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"Образование разреза",  "Горизонтальные разрезы", "Вертикальные разрезы", "Сложные разрезы";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"Стандартные изделия";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"Чертеж зубчатого колеса"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"Шпоночные и болтовые соединения"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>- контролирующие материалы;</w:t>
      </w:r>
    </w:p>
    <w:p w:rsidR="00AF010E" w:rsidRDefault="00831227">
      <w:pPr>
        <w:pStyle w:val="2"/>
        <w:tabs>
          <w:tab w:val="left" w:pos="0"/>
        </w:tabs>
        <w:spacing w:after="0" w:line="240" w:lineRule="auto"/>
        <w:ind w:firstLine="540"/>
        <w:jc w:val="both"/>
      </w:pPr>
      <w:r>
        <w:t xml:space="preserve"> - образцы деталей.</w:t>
      </w:r>
    </w:p>
    <w:p w:rsidR="00AF010E" w:rsidRDefault="00AF010E">
      <w:pPr>
        <w:spacing w:after="0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F010E" w:rsidRDefault="00AF010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F010E" w:rsidRDefault="008312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F010E" w:rsidRDefault="0083122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F010E" w:rsidRDefault="00AF010E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010E" w:rsidRDefault="0083122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AF010E" w:rsidRDefault="00831227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Чекмарев</w:t>
      </w:r>
      <w:proofErr w:type="spellEnd"/>
      <w:r>
        <w:rPr>
          <w:rFonts w:ascii="Times New Roman" w:hAnsi="Times New Roman"/>
          <w:sz w:val="24"/>
          <w:szCs w:val="24"/>
        </w:rPr>
        <w:t>, А. А.  Инженерная графика: учебник для среднего профессионального образования / А. А. </w:t>
      </w:r>
      <w:proofErr w:type="spellStart"/>
      <w:r>
        <w:rPr>
          <w:rFonts w:ascii="Times New Roman" w:hAnsi="Times New Roman"/>
          <w:sz w:val="24"/>
          <w:szCs w:val="24"/>
        </w:rPr>
        <w:t>Чекмарев</w:t>
      </w:r>
      <w:proofErr w:type="spellEnd"/>
      <w:r>
        <w:rPr>
          <w:rFonts w:ascii="Times New Roman" w:hAnsi="Times New Roman"/>
          <w:sz w:val="24"/>
          <w:szCs w:val="24"/>
        </w:rPr>
        <w:t xml:space="preserve">. – 13-е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 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 – 389 с. – (Профессиональное образование). 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https://urait.ru/bcode/469544 (дата обращения: 22.12.2021).</w:t>
      </w:r>
    </w:p>
    <w:p w:rsidR="00AF010E" w:rsidRDefault="00831227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Инженерная и компьютерная графика: учебник и практикум для среднего профессионального образования / Р. Р. </w:t>
      </w:r>
      <w:proofErr w:type="spellStart"/>
      <w:r>
        <w:rPr>
          <w:rFonts w:ascii="Times New Roman" w:hAnsi="Times New Roman"/>
          <w:sz w:val="24"/>
          <w:szCs w:val="24"/>
        </w:rPr>
        <w:t>Анамова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[и др.]; под общей редакцией С. А. Леоновой, Н. В. </w:t>
      </w:r>
      <w:proofErr w:type="spellStart"/>
      <w:r>
        <w:rPr>
          <w:rFonts w:ascii="Times New Roman" w:hAnsi="Times New Roman"/>
          <w:sz w:val="24"/>
          <w:szCs w:val="24"/>
        </w:rPr>
        <w:t>Пшеничновой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 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 – 246 с. – (Профессиональное образование). 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https://urait.ru/bcode/471039 (дата обращения: 22.12.2021).</w:t>
      </w:r>
    </w:p>
    <w:p w:rsidR="00AF010E" w:rsidRDefault="00831227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Голикова М. А. ОП 01 Инженерная графика: методические указания и контрольные задания для студентов-заочников образовательных организаций среднего </w:t>
      </w:r>
      <w:r>
        <w:rPr>
          <w:rFonts w:ascii="Times New Roman" w:hAnsi="Times New Roman"/>
          <w:sz w:val="24"/>
          <w:szCs w:val="24"/>
        </w:rPr>
        <w:lastRenderedPageBreak/>
        <w:t>профессионального образования / М. А. Голикова. – Москва: УМЦ ЖДТ, 2021. – 108 с. – Текст: электронный // УМЦ ЖДТ: электронная библиотека. – URL: http://umczdt.ru/books/34/251313 /. – Режим доступа: для авторизации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ользователи.</w:t>
      </w:r>
    </w:p>
    <w:p w:rsidR="00AF010E" w:rsidRDefault="00831227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Голубева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 П. ОП 01 Инженерная графика: методическое пособие по проведению практических занятий / В. П.  </w:t>
      </w:r>
      <w:proofErr w:type="spellStart"/>
      <w:r>
        <w:rPr>
          <w:rFonts w:ascii="Times New Roman" w:hAnsi="Times New Roman"/>
          <w:sz w:val="24"/>
          <w:szCs w:val="24"/>
        </w:rPr>
        <w:t>Голубева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Москва: УМЦ ЖДТ, 2021. – 130 с. – Текст: электронный // УМЦ ЖДТ: электронная библиотека. – URL: http://umczdt.ru/books/34/251304/.  –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AF010E" w:rsidRDefault="00831227">
      <w:pPr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Панасенко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, В. Е. Инженерная графика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учебник для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/ В. Е.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Панасенко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 — Санкт-Петербург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Лань, 2021. — 168 с. — ISBN 978-5-8114-6828-7. — Текст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 :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0" w:history="1">
        <w:r>
          <w:rPr>
            <w:rStyle w:val="a5"/>
            <w:rFonts w:ascii="Times New Roman" w:eastAsia="Calibri" w:hAnsi="Times New Roman"/>
            <w:sz w:val="24"/>
            <w:szCs w:val="24"/>
            <w:lang w:eastAsia="en-US"/>
          </w:rPr>
          <w:t>https://e.lanbook.com/book/153640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 (дата обращения: 12.01.2021). — Режим доступа: для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AF010E" w:rsidRDefault="00831227">
      <w:pPr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, Г. В. Инженерная графика для машиностроительных специальностей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учебник / Г. В.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, И. И.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Табачук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, Н. Н. Кузнецова. — 2-е изд.,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испр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 — Санкт-Петербург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Лань, 2019. — 276 с. — ISBN 978-5-8114-3603-3. — Текст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 :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1" w:history="1">
        <w:r>
          <w:rPr>
            <w:rStyle w:val="a5"/>
            <w:rFonts w:ascii="Times New Roman" w:eastAsia="Calibri" w:hAnsi="Times New Roman"/>
            <w:sz w:val="24"/>
            <w:szCs w:val="24"/>
            <w:lang w:eastAsia="en-US"/>
          </w:rPr>
          <w:t>https://e.lanbook.com/book/148154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 (дата обращения: 28.01.2021). — Режим доступа: для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AF010E" w:rsidRDefault="00831227">
      <w:pPr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Бударин</w:t>
      </w:r>
      <w:proofErr w:type="spellEnd"/>
      <w:r>
        <w:rPr>
          <w:rFonts w:ascii="Times New Roman" w:hAnsi="Times New Roman"/>
          <w:sz w:val="24"/>
          <w:szCs w:val="24"/>
        </w:rPr>
        <w:t>, О. С. Начертательная геометрия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О. С. </w:t>
      </w:r>
      <w:proofErr w:type="spellStart"/>
      <w:r>
        <w:rPr>
          <w:rFonts w:ascii="Times New Roman" w:hAnsi="Times New Roman"/>
          <w:sz w:val="24"/>
          <w:szCs w:val="24"/>
        </w:rPr>
        <w:t>Бударин</w:t>
      </w:r>
      <w:proofErr w:type="spellEnd"/>
      <w:r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2020. — 360 с. — ISBN 978-5-8114-5861-5. — Текст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>
          <w:rPr>
            <w:rStyle w:val="a5"/>
            <w:rFonts w:ascii="Times New Roman" w:hAnsi="Times New Roman"/>
            <w:sz w:val="24"/>
            <w:szCs w:val="24"/>
          </w:rPr>
          <w:t>https://e.lanbook.com/book/146693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12.01.2021).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AF010E" w:rsidRDefault="00831227">
      <w:pPr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Корниенко</w:t>
      </w:r>
      <w:proofErr w:type="spellEnd"/>
      <w:r>
        <w:rPr>
          <w:rFonts w:ascii="Times New Roman" w:hAnsi="Times New Roman"/>
          <w:sz w:val="24"/>
          <w:szCs w:val="24"/>
        </w:rPr>
        <w:t>, В. В. Начертательная геометрия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В. В. </w:t>
      </w:r>
      <w:proofErr w:type="spellStart"/>
      <w:r>
        <w:rPr>
          <w:rFonts w:ascii="Times New Roman" w:hAnsi="Times New Roman"/>
          <w:sz w:val="24"/>
          <w:szCs w:val="24"/>
        </w:rPr>
        <w:t>Корниенко</w:t>
      </w:r>
      <w:proofErr w:type="spellEnd"/>
      <w:r>
        <w:rPr>
          <w:rFonts w:ascii="Times New Roman" w:hAnsi="Times New Roman"/>
          <w:sz w:val="24"/>
          <w:szCs w:val="24"/>
        </w:rPr>
        <w:t>, В. В. Дергач, И. Г. Борисенко.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2021. — 192 с. — ISBN 978-5-8114-6583-5. — Текст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3" w:history="1">
        <w:r>
          <w:rPr>
            <w:rStyle w:val="a5"/>
            <w:rFonts w:ascii="Times New Roman" w:hAnsi="Times New Roman"/>
            <w:sz w:val="24"/>
            <w:szCs w:val="24"/>
          </w:rPr>
          <w:t>https://e.lanbook.com/book/152482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12.01.2021).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AF010E" w:rsidRDefault="00831227">
      <w:pPr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Леонова, О. Н. Начертательная геометрия в примерах и задачах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О. Н. Леонова, Е. А. </w:t>
      </w:r>
      <w:proofErr w:type="spellStart"/>
      <w:r>
        <w:rPr>
          <w:rFonts w:ascii="Times New Roman" w:hAnsi="Times New Roman"/>
          <w:sz w:val="24"/>
          <w:szCs w:val="24"/>
        </w:rPr>
        <w:t>Разумнова</w:t>
      </w:r>
      <w:proofErr w:type="spellEnd"/>
      <w:r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2020. — 212 с. — ISBN 978-5-8114-6413-5. — Текст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4" w:history="1">
        <w:r>
          <w:rPr>
            <w:rStyle w:val="a5"/>
            <w:rFonts w:ascii="Times New Roman" w:hAnsi="Times New Roman"/>
            <w:sz w:val="24"/>
            <w:szCs w:val="24"/>
          </w:rPr>
          <w:t>https://e.lanbook.com/book/147259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12.01.2021).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AF010E" w:rsidRDefault="00AF010E">
      <w:pPr>
        <w:ind w:firstLine="709"/>
        <w:jc w:val="both"/>
      </w:pPr>
    </w:p>
    <w:p w:rsidR="00AF010E" w:rsidRDefault="00AF010E">
      <w:pPr>
        <w:pStyle w:val="ac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010E" w:rsidRDefault="00AF010E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F010E" w:rsidRDefault="00AF010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010E" w:rsidRDefault="00831227">
      <w:pPr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F010E" w:rsidRDefault="008312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 учебной дисциплины</w:t>
      </w:r>
    </w:p>
    <w:p w:rsidR="00AF010E" w:rsidRDefault="008312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 оценка результатов освоения учебной  дисциплины  осуществляется  преподавателем в процессе  проведения  практических занятий, т.е. выполнения обучающимися  индивидуальных заданий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тестирования, итогового дифференцированного зачёта.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39"/>
        <w:gridCol w:w="2291"/>
        <w:gridCol w:w="2653"/>
        <w:gridCol w:w="2188"/>
      </w:tblGrid>
      <w:tr w:rsidR="00AF010E">
        <w:tc>
          <w:tcPr>
            <w:tcW w:w="2557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(тема) учебной программы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AF010E" w:rsidRDefault="00AF0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2254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результатов  обучения</w:t>
            </w: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90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54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1  Общая часть</w:t>
            </w:r>
          </w:p>
          <w:p w:rsidR="00AF010E" w:rsidRDefault="00AF0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9" w:type="dxa"/>
            <w:noWrap/>
          </w:tcPr>
          <w:p w:rsidR="00AF010E" w:rsidRDefault="00AF0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AF0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4" w:type="dxa"/>
            <w:noWrap/>
          </w:tcPr>
          <w:p w:rsidR="00AF010E" w:rsidRDefault="00AF0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 С</w:t>
            </w:r>
            <w:r>
              <w:rPr>
                <w:rFonts w:ascii="Times New Roman" w:eastAsia="sans-serif" w:hAnsi="Times New Roman"/>
                <w:b/>
                <w:bCs/>
                <w:color w:val="181818"/>
                <w:sz w:val="21"/>
                <w:szCs w:val="21"/>
                <w:shd w:val="clear" w:color="auto" w:fill="FFFFFF"/>
              </w:rPr>
              <w:t>истемы агрегатов и узлов строительных машин</w:t>
            </w:r>
          </w:p>
          <w:p w:rsidR="00AF010E" w:rsidRDefault="00AF010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69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читатьсхемы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узлов строительных машин, их элементов, узлов;</w:t>
            </w:r>
          </w:p>
          <w:p w:rsidR="00AF010E" w:rsidRDefault="00831227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элементы, узлы строительных машин</w:t>
            </w:r>
          </w:p>
          <w:p w:rsidR="00AF010E" w:rsidRDefault="00AF0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83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порядка построения чертежа </w:t>
            </w:r>
          </w:p>
          <w:p w:rsidR="00AF010E" w:rsidRDefault="00AF0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noWrap/>
          </w:tcPr>
          <w:p w:rsidR="00AF010E" w:rsidRDefault="00831227">
            <w:pPr>
              <w:pStyle w:val="311"/>
              <w:shd w:val="clear" w:color="auto" w:fill="auto"/>
              <w:spacing w:line="322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за тестирование Оценка за выполнение </w:t>
            </w:r>
            <w:proofErr w:type="spellStart"/>
            <w:r>
              <w:rPr>
                <w:rFonts w:ascii="Times New Roman" w:hAnsi="Times New Roman"/>
              </w:rPr>
              <w:t>практическихработ</w:t>
            </w:r>
            <w:proofErr w:type="spellEnd"/>
          </w:p>
          <w:p w:rsidR="00AF010E" w:rsidRDefault="00AF010E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Тема 1.2 Основные виды кинематических схем </w:t>
            </w:r>
            <w:r>
              <w:rPr>
                <w:rFonts w:ascii="Times New Roman" w:eastAsia="sans-serif" w:hAnsi="Times New Roman"/>
                <w:b/>
                <w:bCs/>
                <w:iCs/>
                <w:color w:val="181818"/>
                <w:sz w:val="21"/>
                <w:szCs w:val="21"/>
                <w:shd w:val="clear" w:color="auto" w:fill="FFFFFF"/>
              </w:rPr>
              <w:t>агрегатов, узлов и приборов строительных машин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узлы и механизмы строительных машин на чертежах</w:t>
            </w:r>
          </w:p>
          <w:p w:rsidR="00AF010E" w:rsidRDefault="00831227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выполнения чертежей, технических рисунков и эскизов;</w:t>
            </w:r>
          </w:p>
          <w:p w:rsidR="00AF010E" w:rsidRDefault="00AF0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83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Грамотное чтение рабочих чертежей узлов и механизмов строительных машин</w:t>
            </w:r>
          </w:p>
        </w:tc>
        <w:tc>
          <w:tcPr>
            <w:tcW w:w="2254" w:type="dxa"/>
            <w:noWrap/>
          </w:tcPr>
          <w:p w:rsidR="00AF010E" w:rsidRDefault="0083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за 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практическихработ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010E" w:rsidRDefault="00AF0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010E" w:rsidRDefault="00AF010E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Тема 1.3 Сварные соединения и швы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AF010E" w:rsidRDefault="00677C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31227">
              <w:rPr>
                <w:rFonts w:ascii="Times New Roman" w:hAnsi="Times New Roman" w:cs="Times New Roman"/>
                <w:sz w:val="24"/>
                <w:szCs w:val="24"/>
              </w:rPr>
              <w:t>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227">
              <w:rPr>
                <w:rFonts w:ascii="Times New Roman" w:hAnsi="Times New Roman" w:cs="Times New Roman"/>
                <w:sz w:val="24"/>
                <w:szCs w:val="24"/>
              </w:rPr>
              <w:t>чертежи сварных конструкций</w:t>
            </w:r>
          </w:p>
          <w:p w:rsidR="00AF010E" w:rsidRDefault="00831227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AF010E" w:rsidRDefault="00831227">
            <w:pPr>
              <w:pStyle w:val="ac"/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основные типы сварных соединений.</w:t>
            </w:r>
          </w:p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Классификация и обозначение сварных швов на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lastRenderedPageBreak/>
              <w:t>чертежах. Конструктивные элементы сварных соединений</w:t>
            </w:r>
          </w:p>
        </w:tc>
        <w:tc>
          <w:tcPr>
            <w:tcW w:w="2290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Грамотное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чтениечертежей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сварных конструкций</w:t>
            </w:r>
          </w:p>
        </w:tc>
        <w:tc>
          <w:tcPr>
            <w:tcW w:w="2254" w:type="dxa"/>
            <w:noWrap/>
          </w:tcPr>
          <w:p w:rsidR="00AF010E" w:rsidRDefault="00831227">
            <w:pPr>
              <w:pStyle w:val="311"/>
              <w:shd w:val="clear" w:color="auto" w:fill="auto"/>
              <w:spacing w:line="322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за тестирование Оценка за выполнение практических работ.</w:t>
            </w:r>
          </w:p>
          <w:p w:rsidR="00AF010E" w:rsidRDefault="00831227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 xml:space="preserve">Тема 1.4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Сечения  и  разрез</w:t>
            </w:r>
            <w:r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ы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рабочие и сборочные чертежи и схемы;</w:t>
            </w:r>
          </w:p>
          <w:p w:rsidR="00AF010E" w:rsidRDefault="00831227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технической документации;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объектов, пространственных образов и схем.</w:t>
            </w:r>
          </w:p>
          <w:p w:rsidR="00AF010E" w:rsidRDefault="00AF0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83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Различает сечения и разрезы. Выполняет  упражнения по чтению разрезов и сечений механизмов строительных машин с использованием условных обозначений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54" w:type="dxa"/>
            <w:noWrap/>
          </w:tcPr>
          <w:p w:rsidR="00AF010E" w:rsidRDefault="00831227">
            <w:pPr>
              <w:pStyle w:val="311"/>
              <w:shd w:val="clear" w:color="auto" w:fill="auto"/>
              <w:spacing w:line="322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за тестирование Оценка за выполнение </w:t>
            </w:r>
            <w:proofErr w:type="spellStart"/>
            <w:r>
              <w:rPr>
                <w:rFonts w:ascii="Times New Roman" w:hAnsi="Times New Roman"/>
              </w:rPr>
              <w:t>практическихработ</w:t>
            </w:r>
            <w:proofErr w:type="spellEnd"/>
            <w:r>
              <w:rPr>
                <w:rFonts w:ascii="Times New Roman" w:hAnsi="Times New Roman"/>
              </w:rPr>
              <w:t xml:space="preserve"> и чтение чертежей.</w:t>
            </w:r>
          </w:p>
          <w:p w:rsidR="00AF010E" w:rsidRDefault="00AF010E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2 Машиностроительное  черчение</w:t>
            </w:r>
          </w:p>
        </w:tc>
        <w:tc>
          <w:tcPr>
            <w:tcW w:w="2469" w:type="dxa"/>
            <w:noWrap/>
          </w:tcPr>
          <w:p w:rsidR="00AF010E" w:rsidRDefault="00AF0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AF0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noWrap/>
          </w:tcPr>
          <w:p w:rsidR="00AF010E" w:rsidRDefault="00AF010E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2.1</w:t>
            </w:r>
          </w:p>
          <w:p w:rsidR="00AF010E" w:rsidRDefault="00831227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Рабочие чертежи деталей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рабочие и сборочные чертежи и схемы;</w:t>
            </w:r>
          </w:p>
          <w:p w:rsidR="00AF010E" w:rsidRDefault="00831227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технической документации;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объектов, пространственных образов и схем.</w:t>
            </w:r>
          </w:p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технику и принципы нанесения  размеров.</w:t>
            </w:r>
          </w:p>
          <w:p w:rsidR="00AF010E" w:rsidRDefault="00AF0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83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распознаёт выносные элементы на рабочих чертежах.</w:t>
            </w:r>
          </w:p>
          <w:p w:rsidR="00AF010E" w:rsidRDefault="0083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характеризует шестерни, валы, оси и др. сборочные единицы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используя чертёж. </w:t>
            </w:r>
          </w:p>
          <w:p w:rsidR="00AF010E" w:rsidRDefault="0083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Обоснованно определяет способ обработки детали по чертежу.</w:t>
            </w:r>
          </w:p>
        </w:tc>
        <w:tc>
          <w:tcPr>
            <w:tcW w:w="2254" w:type="dxa"/>
            <w:noWrap/>
          </w:tcPr>
          <w:p w:rsidR="00AF010E" w:rsidRDefault="00831227">
            <w:pPr>
              <w:pStyle w:val="311"/>
              <w:shd w:val="clear" w:color="auto" w:fill="auto"/>
              <w:spacing w:line="322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за выполнение </w:t>
            </w:r>
            <w:proofErr w:type="spellStart"/>
            <w:r>
              <w:rPr>
                <w:rFonts w:ascii="Times New Roman" w:hAnsi="Times New Roman"/>
              </w:rPr>
              <w:t>практическихработ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AF010E" w:rsidRDefault="00831227">
            <w:pPr>
              <w:pStyle w:val="311"/>
              <w:shd w:val="clear" w:color="auto" w:fill="auto"/>
              <w:spacing w:line="322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за чтение чертежей.</w:t>
            </w:r>
          </w:p>
          <w:p w:rsidR="00AF010E" w:rsidRDefault="00AF010E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Тема 2.2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Резьба и резьбовые соединения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рабочие и сборочные чертежи и схемы.</w:t>
            </w:r>
          </w:p>
          <w:p w:rsidR="00AF010E" w:rsidRDefault="00831227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технической документации;</w:t>
            </w:r>
          </w:p>
          <w:p w:rsidR="00AF010E" w:rsidRDefault="008312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графического представления объектов, пространственных образов и схем;</w:t>
            </w:r>
          </w:p>
          <w:p w:rsidR="00AF010E" w:rsidRDefault="008312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технику и принципы нанесения размеров. </w:t>
            </w:r>
          </w:p>
          <w:p w:rsidR="00AF010E" w:rsidRDefault="00AF010E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831227">
            <w:pPr>
              <w:pStyle w:val="a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Распознаёт и характеризует резьбы и пружины на чертежах по условным обозначениям.  Грамотно использует  условные обозначения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резьб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чтении технических чертежей.</w:t>
            </w:r>
          </w:p>
          <w:p w:rsidR="00AF010E" w:rsidRDefault="0083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приводит примеры использования резьбовых соединений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механизмахстроительных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машин</w:t>
            </w:r>
          </w:p>
        </w:tc>
        <w:tc>
          <w:tcPr>
            <w:tcW w:w="2254" w:type="dxa"/>
            <w:noWrap/>
          </w:tcPr>
          <w:p w:rsidR="00AF010E" w:rsidRDefault="00831227">
            <w:pPr>
              <w:pStyle w:val="311"/>
              <w:shd w:val="clear" w:color="auto" w:fill="auto"/>
              <w:spacing w:line="322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Оценка за выполнение практических работ.</w:t>
            </w:r>
          </w:p>
          <w:p w:rsidR="00AF010E" w:rsidRDefault="00831227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за устные ответы.</w:t>
            </w:r>
          </w:p>
        </w:tc>
      </w:tr>
      <w:tr w:rsidR="00AF010E">
        <w:tc>
          <w:tcPr>
            <w:tcW w:w="2557" w:type="dxa"/>
            <w:noWrap/>
          </w:tcPr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Тема 2.3</w:t>
            </w:r>
          </w:p>
          <w:p w:rsidR="00AF010E" w:rsidRDefault="00831227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Сборочные чертежи</w:t>
            </w:r>
          </w:p>
        </w:tc>
        <w:tc>
          <w:tcPr>
            <w:tcW w:w="2469" w:type="dxa"/>
            <w:noWrap/>
          </w:tcPr>
          <w:p w:rsidR="00AF010E" w:rsidRDefault="00831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рабочие и сборочные чертежи и схемы.</w:t>
            </w:r>
          </w:p>
          <w:p w:rsidR="00AF010E" w:rsidRDefault="00831227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AF010E" w:rsidRDefault="008312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технической документации;</w:t>
            </w:r>
          </w:p>
          <w:p w:rsidR="00AF010E" w:rsidRDefault="008312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объектов, пространственных образов и схем;</w:t>
            </w:r>
          </w:p>
          <w:p w:rsidR="00AF010E" w:rsidRDefault="008312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технику и принципы нанесения </w:t>
            </w:r>
          </w:p>
          <w:p w:rsidR="00AF010E" w:rsidRDefault="00AF0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290" w:type="dxa"/>
            <w:noWrap/>
          </w:tcPr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Ясно представляет форму деталей, узлов по его изображениям.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упражнения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чтениюразмеров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надписей на сборочных чертежах,   эскизов деталей   сборочных единиц с соблюдением ЕСКД.</w:t>
            </w:r>
          </w:p>
          <w:p w:rsidR="00AF010E" w:rsidRDefault="008312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использует сборочный чертёж для определения способа сборки изделия. </w:t>
            </w:r>
          </w:p>
          <w:p w:rsidR="00AF010E" w:rsidRDefault="00AF01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dxa"/>
            <w:noWrap/>
          </w:tcPr>
          <w:p w:rsidR="00AF010E" w:rsidRDefault="00831227">
            <w:pPr>
              <w:pStyle w:val="311"/>
              <w:shd w:val="clear" w:color="auto" w:fill="auto"/>
              <w:spacing w:line="322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за выполнение </w:t>
            </w:r>
            <w:proofErr w:type="spellStart"/>
            <w:r>
              <w:rPr>
                <w:rFonts w:ascii="Times New Roman" w:hAnsi="Times New Roman"/>
              </w:rPr>
              <w:t>практическихработ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AF010E" w:rsidRDefault="00831227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за устные ответы.</w:t>
            </w:r>
          </w:p>
          <w:p w:rsidR="00AF010E" w:rsidRDefault="00831227">
            <w:pPr>
              <w:pStyle w:val="311"/>
              <w:shd w:val="clear" w:color="auto" w:fill="auto"/>
              <w:spacing w:line="322" w:lineRule="exac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Оценка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дифферецированном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зачете</w:t>
            </w:r>
            <w:proofErr w:type="spellEnd"/>
          </w:p>
        </w:tc>
      </w:tr>
    </w:tbl>
    <w:p w:rsidR="00AF010E" w:rsidRDefault="00AF010E"/>
    <w:p w:rsidR="00AF010E" w:rsidRDefault="00AF010E"/>
    <w:sectPr w:rsidR="00AF010E" w:rsidSect="00AF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ED3" w:rsidRDefault="00B21ED3">
      <w:pPr>
        <w:spacing w:line="240" w:lineRule="auto"/>
      </w:pPr>
      <w:r>
        <w:separator/>
      </w:r>
    </w:p>
  </w:endnote>
  <w:endnote w:type="continuationSeparator" w:id="1">
    <w:p w:rsidR="00B21ED3" w:rsidRDefault="00B21E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ED3" w:rsidRDefault="00B21ED3">
      <w:pPr>
        <w:spacing w:after="0"/>
      </w:pPr>
      <w:r>
        <w:separator/>
      </w:r>
    </w:p>
  </w:footnote>
  <w:footnote w:type="continuationSeparator" w:id="1">
    <w:p w:rsidR="00B21ED3" w:rsidRDefault="00B21ED3">
      <w:pPr>
        <w:spacing w:after="0"/>
      </w:pPr>
      <w:r>
        <w:continuationSeparator/>
      </w:r>
    </w:p>
  </w:footnote>
  <w:footnote w:id="2">
    <w:p w:rsidR="00AF010E" w:rsidRDefault="00831227">
      <w:pPr>
        <w:pStyle w:val="a6"/>
        <w:jc w:val="both"/>
        <w:rPr>
          <w:lang w:val="ru-RU"/>
        </w:rPr>
      </w:pPr>
      <w:r>
        <w:rPr>
          <w:rStyle w:val="a3"/>
        </w:rPr>
        <w:footnoteRef/>
      </w:r>
      <w:r>
        <w:rPr>
          <w:lang w:val="ru-RU"/>
        </w:rPr>
        <w:t xml:space="preserve"> Могут быть приведены коды личностных результатов реализации программы воспитания с учетом особенностей профессии в соответствии с Приложением 3 ПООП.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1797"/>
      <w:docPartObj>
        <w:docPartGallery w:val="Page Numbers (Top of Page)"/>
        <w:docPartUnique/>
      </w:docPartObj>
    </w:sdtPr>
    <w:sdtContent>
      <w:p w:rsidR="00677CCF" w:rsidRDefault="00AF2271">
        <w:pPr>
          <w:pStyle w:val="af1"/>
          <w:jc w:val="center"/>
        </w:pPr>
        <w:r w:rsidRPr="00677CCF">
          <w:rPr>
            <w:rFonts w:ascii="Times New Roman" w:hAnsi="Times New Roman"/>
            <w:sz w:val="24"/>
            <w:szCs w:val="24"/>
          </w:rPr>
          <w:fldChar w:fldCharType="begin"/>
        </w:r>
        <w:r w:rsidR="00677CCF" w:rsidRPr="00677CC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77CCF">
          <w:rPr>
            <w:rFonts w:ascii="Times New Roman" w:hAnsi="Times New Roman"/>
            <w:sz w:val="24"/>
            <w:szCs w:val="24"/>
          </w:rPr>
          <w:fldChar w:fldCharType="separate"/>
        </w:r>
        <w:r w:rsidR="00F0724A">
          <w:rPr>
            <w:rFonts w:ascii="Times New Roman" w:hAnsi="Times New Roman"/>
            <w:noProof/>
            <w:sz w:val="24"/>
            <w:szCs w:val="24"/>
          </w:rPr>
          <w:t>3</w:t>
        </w:r>
        <w:r w:rsidRPr="00677CC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77CCF" w:rsidRDefault="00677CC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7B8AD5"/>
    <w:multiLevelType w:val="singleLevel"/>
    <w:tmpl w:val="F37B8AD5"/>
    <w:lvl w:ilvl="0">
      <w:start w:val="1"/>
      <w:numFmt w:val="decimal"/>
      <w:suff w:val="space"/>
      <w:lvlText w:val="%1."/>
      <w:lvlJc w:val="left"/>
    </w:lvl>
  </w:abstractNum>
  <w:abstractNum w:abstractNumId="1">
    <w:nsid w:val="0FB41981"/>
    <w:multiLevelType w:val="multilevel"/>
    <w:tmpl w:val="0FB4198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E935342"/>
    <w:multiLevelType w:val="multilevel"/>
    <w:tmpl w:val="3E93534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77D20"/>
    <w:rsid w:val="00160436"/>
    <w:rsid w:val="00277D20"/>
    <w:rsid w:val="0029582A"/>
    <w:rsid w:val="00310661"/>
    <w:rsid w:val="006450A1"/>
    <w:rsid w:val="00677CCF"/>
    <w:rsid w:val="00804888"/>
    <w:rsid w:val="00831227"/>
    <w:rsid w:val="00AF010E"/>
    <w:rsid w:val="00AF2271"/>
    <w:rsid w:val="00B21ED3"/>
    <w:rsid w:val="00D512FE"/>
    <w:rsid w:val="00F0724A"/>
    <w:rsid w:val="00FB1E4A"/>
    <w:rsid w:val="248A6FDD"/>
    <w:rsid w:val="46CA0F95"/>
    <w:rsid w:val="516571FB"/>
    <w:rsid w:val="78D45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/>
    <w:lsdException w:name="Subtitle" w:semiHidden="0" w:uiPriority="0" w:unhideWhenUsed="0" w:qFormat="1"/>
    <w:lsdException w:name="Body Text 2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0E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qFormat/>
    <w:rsid w:val="00AF010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AF010E"/>
    <w:rPr>
      <w:rFonts w:cs="Times New Roman"/>
      <w:vertAlign w:val="superscript"/>
    </w:rPr>
  </w:style>
  <w:style w:type="character" w:styleId="a4">
    <w:name w:val="Emphasis"/>
    <w:qFormat/>
    <w:rsid w:val="00AF010E"/>
    <w:rPr>
      <w:rFonts w:cs="Times New Roman"/>
      <w:i/>
    </w:rPr>
  </w:style>
  <w:style w:type="character" w:styleId="a5">
    <w:name w:val="Hyperlink"/>
    <w:uiPriority w:val="99"/>
    <w:rsid w:val="00AF010E"/>
    <w:rPr>
      <w:rFonts w:cs="Times New Roman"/>
      <w:color w:val="0000FF"/>
      <w:u w:val="single"/>
    </w:rPr>
  </w:style>
  <w:style w:type="paragraph" w:styleId="2">
    <w:name w:val="Body Text 2"/>
    <w:basedOn w:val="a"/>
    <w:qFormat/>
    <w:rsid w:val="00AF010E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6">
    <w:name w:val="footnote text"/>
    <w:basedOn w:val="a"/>
    <w:link w:val="a7"/>
    <w:uiPriority w:val="99"/>
    <w:qFormat/>
    <w:rsid w:val="00AF010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Body Text"/>
    <w:basedOn w:val="a"/>
    <w:unhideWhenUsed/>
    <w:rsid w:val="00AF010E"/>
    <w:pPr>
      <w:spacing w:after="120"/>
    </w:pPr>
  </w:style>
  <w:style w:type="paragraph" w:styleId="a9">
    <w:name w:val="Subtitle"/>
    <w:basedOn w:val="a"/>
    <w:next w:val="a"/>
    <w:qFormat/>
    <w:rsid w:val="00AF010E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qFormat/>
    <w:rsid w:val="00AF010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AF010E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qFormat/>
    <w:locked/>
    <w:rsid w:val="00AF010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AF010E"/>
    <w:rPr>
      <w:rFonts w:ascii="Calibri" w:eastAsia="Times New Roman" w:hAnsi="Calibri" w:cs="Times New Roman"/>
      <w:sz w:val="22"/>
      <w:szCs w:val="22"/>
    </w:rPr>
  </w:style>
  <w:style w:type="paragraph" w:customStyle="1" w:styleId="ad">
    <w:name w:val="Прижатый влево"/>
    <w:basedOn w:val="a"/>
    <w:next w:val="a"/>
    <w:uiPriority w:val="99"/>
    <w:rsid w:val="00AF010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311">
    <w:name w:val="Основной текст (31)1"/>
    <w:basedOn w:val="a"/>
    <w:rsid w:val="00AF010E"/>
    <w:pPr>
      <w:shd w:val="clear" w:color="auto" w:fill="FFFFFF"/>
      <w:spacing w:after="0" w:line="202" w:lineRule="exact"/>
      <w:jc w:val="both"/>
    </w:pPr>
    <w:rPr>
      <w:sz w:val="24"/>
      <w:szCs w:val="24"/>
      <w:shd w:val="clear" w:color="auto" w:fill="FFFFFF"/>
    </w:rPr>
  </w:style>
  <w:style w:type="paragraph" w:customStyle="1" w:styleId="ConsPlusNormal">
    <w:name w:val="ConsPlusNormal"/>
    <w:rsid w:val="00AF010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64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0A1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59"/>
    <w:rsid w:val="00677C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67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77CCF"/>
    <w:rPr>
      <w:rFonts w:ascii="Calibri" w:eastAsia="Times New Roman" w:hAnsi="Calibri" w:cs="Times New Roman"/>
      <w:sz w:val="22"/>
      <w:szCs w:val="22"/>
    </w:rPr>
  </w:style>
  <w:style w:type="paragraph" w:styleId="af3">
    <w:name w:val="footer"/>
    <w:basedOn w:val="a"/>
    <w:link w:val="af4"/>
    <w:uiPriority w:val="99"/>
    <w:semiHidden/>
    <w:unhideWhenUsed/>
    <w:rsid w:val="0067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677CCF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.lanbook.com/book/1524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4669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4815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536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e.lanbook.com/book/147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8"/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2348</Words>
  <Characters>13390</Characters>
  <Application>Microsoft Office Word</Application>
  <DocSecurity>0</DocSecurity>
  <Lines>111</Lines>
  <Paragraphs>31</Paragraphs>
  <ScaleCrop>false</ScaleCrop>
  <Company/>
  <LinksUpToDate>false</LinksUpToDate>
  <CharactersWithSpaces>15707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2</cp:revision>
  <dcterms:created xsi:type="dcterms:W3CDTF">2023-08-11T10:06:00Z</dcterms:created>
  <dcterms:modified xsi:type="dcterms:W3CDTF">2023-08-11T10:06:00Z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AB3C780E00D14CD6908197F95E091C7B</vt:lpwstr>
  </property>
</Properties>
</file>